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0D" w:rsidRPr="001E010D" w:rsidRDefault="001E010D" w:rsidP="001E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</w:t>
      </w:r>
    </w:p>
    <w:p w:rsidR="001E010D" w:rsidRPr="001E010D" w:rsidRDefault="001E010D" w:rsidP="001E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Петровского сельсовета</w:t>
      </w:r>
    </w:p>
    <w:p w:rsidR="001E010D" w:rsidRPr="001E010D" w:rsidRDefault="001E010D" w:rsidP="001E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Троицкого района Алтайского края</w:t>
      </w:r>
    </w:p>
    <w:p w:rsidR="000D0190" w:rsidRPr="001E010D" w:rsidRDefault="000D0190" w:rsidP="000D0190">
      <w:pPr>
        <w:widowControl w:val="0"/>
        <w:tabs>
          <w:tab w:val="left" w:pos="75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F0926" w:rsidRPr="001E010D" w:rsidRDefault="001F0926" w:rsidP="001F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010D">
        <w:rPr>
          <w:rFonts w:ascii="Times New Roman" w:hAnsi="Times New Roman" w:cs="Times New Roman"/>
          <w:bCs/>
          <w:sz w:val="26"/>
          <w:szCs w:val="26"/>
        </w:rPr>
        <w:t>П</w:t>
      </w:r>
      <w:r w:rsidR="001E010D" w:rsidRPr="001E01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010D">
        <w:rPr>
          <w:rFonts w:ascii="Times New Roman" w:hAnsi="Times New Roman" w:cs="Times New Roman"/>
          <w:bCs/>
          <w:sz w:val="26"/>
          <w:szCs w:val="26"/>
        </w:rPr>
        <w:t>О</w:t>
      </w:r>
      <w:r w:rsidR="001E010D" w:rsidRPr="001E01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010D">
        <w:rPr>
          <w:rFonts w:ascii="Times New Roman" w:hAnsi="Times New Roman" w:cs="Times New Roman"/>
          <w:bCs/>
          <w:sz w:val="26"/>
          <w:szCs w:val="26"/>
        </w:rPr>
        <w:t>С</w:t>
      </w:r>
      <w:r w:rsidR="001E010D" w:rsidRPr="001E01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010D">
        <w:rPr>
          <w:rFonts w:ascii="Times New Roman" w:hAnsi="Times New Roman" w:cs="Times New Roman"/>
          <w:bCs/>
          <w:sz w:val="26"/>
          <w:szCs w:val="26"/>
        </w:rPr>
        <w:t>Т</w:t>
      </w:r>
      <w:r w:rsidR="001E010D" w:rsidRPr="001E01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010D">
        <w:rPr>
          <w:rFonts w:ascii="Times New Roman" w:hAnsi="Times New Roman" w:cs="Times New Roman"/>
          <w:bCs/>
          <w:sz w:val="26"/>
          <w:szCs w:val="26"/>
        </w:rPr>
        <w:t>А</w:t>
      </w:r>
      <w:r w:rsidR="001E010D" w:rsidRPr="001E01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010D">
        <w:rPr>
          <w:rFonts w:ascii="Times New Roman" w:hAnsi="Times New Roman" w:cs="Times New Roman"/>
          <w:bCs/>
          <w:sz w:val="26"/>
          <w:szCs w:val="26"/>
        </w:rPr>
        <w:t>Н</w:t>
      </w:r>
      <w:r w:rsidR="001E010D" w:rsidRPr="001E01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010D">
        <w:rPr>
          <w:rFonts w:ascii="Times New Roman" w:hAnsi="Times New Roman" w:cs="Times New Roman"/>
          <w:bCs/>
          <w:sz w:val="26"/>
          <w:szCs w:val="26"/>
        </w:rPr>
        <w:t>О</w:t>
      </w:r>
      <w:r w:rsidR="001E010D" w:rsidRPr="001E01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010D">
        <w:rPr>
          <w:rFonts w:ascii="Times New Roman" w:hAnsi="Times New Roman" w:cs="Times New Roman"/>
          <w:bCs/>
          <w:sz w:val="26"/>
          <w:szCs w:val="26"/>
        </w:rPr>
        <w:t>В</w:t>
      </w:r>
      <w:r w:rsidR="001E010D" w:rsidRPr="001E01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010D">
        <w:rPr>
          <w:rFonts w:ascii="Times New Roman" w:hAnsi="Times New Roman" w:cs="Times New Roman"/>
          <w:bCs/>
          <w:sz w:val="26"/>
          <w:szCs w:val="26"/>
        </w:rPr>
        <w:t>Л</w:t>
      </w:r>
      <w:r w:rsidR="001E010D" w:rsidRPr="001E01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010D">
        <w:rPr>
          <w:rFonts w:ascii="Times New Roman" w:hAnsi="Times New Roman" w:cs="Times New Roman"/>
          <w:bCs/>
          <w:sz w:val="26"/>
          <w:szCs w:val="26"/>
        </w:rPr>
        <w:t>Е</w:t>
      </w:r>
      <w:r w:rsidR="001E010D" w:rsidRPr="001E01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010D">
        <w:rPr>
          <w:rFonts w:ascii="Times New Roman" w:hAnsi="Times New Roman" w:cs="Times New Roman"/>
          <w:bCs/>
          <w:sz w:val="26"/>
          <w:szCs w:val="26"/>
        </w:rPr>
        <w:t>Н</w:t>
      </w:r>
      <w:r w:rsidR="001E010D" w:rsidRPr="001E01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010D">
        <w:rPr>
          <w:rFonts w:ascii="Times New Roman" w:hAnsi="Times New Roman" w:cs="Times New Roman"/>
          <w:bCs/>
          <w:sz w:val="26"/>
          <w:szCs w:val="26"/>
        </w:rPr>
        <w:t>И</w:t>
      </w:r>
      <w:r w:rsidR="001E010D" w:rsidRPr="001E01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010D">
        <w:rPr>
          <w:rFonts w:ascii="Times New Roman" w:hAnsi="Times New Roman" w:cs="Times New Roman"/>
          <w:bCs/>
          <w:sz w:val="26"/>
          <w:szCs w:val="26"/>
        </w:rPr>
        <w:t>Е</w:t>
      </w:r>
    </w:p>
    <w:p w:rsidR="000D0190" w:rsidRPr="001E010D" w:rsidRDefault="000D0190" w:rsidP="001F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F0926" w:rsidRPr="001E010D" w:rsidRDefault="001F0926" w:rsidP="001F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F0926" w:rsidRDefault="00DA0D07" w:rsidP="001F09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010D">
        <w:rPr>
          <w:rFonts w:ascii="Times New Roman" w:hAnsi="Times New Roman" w:cs="Times New Roman"/>
          <w:bCs/>
          <w:sz w:val="26"/>
          <w:szCs w:val="26"/>
        </w:rPr>
        <w:t>14</w:t>
      </w:r>
      <w:r w:rsidR="00C129E9" w:rsidRPr="001E010D">
        <w:rPr>
          <w:rFonts w:ascii="Times New Roman" w:hAnsi="Times New Roman" w:cs="Times New Roman"/>
          <w:bCs/>
          <w:sz w:val="26"/>
          <w:szCs w:val="26"/>
        </w:rPr>
        <w:t>.</w:t>
      </w:r>
      <w:r w:rsidRPr="001E010D">
        <w:rPr>
          <w:rFonts w:ascii="Times New Roman" w:hAnsi="Times New Roman" w:cs="Times New Roman"/>
          <w:bCs/>
          <w:sz w:val="26"/>
          <w:szCs w:val="26"/>
        </w:rPr>
        <w:t>12</w:t>
      </w:r>
      <w:r w:rsidR="00C129E9" w:rsidRPr="001E010D">
        <w:rPr>
          <w:rFonts w:ascii="Times New Roman" w:hAnsi="Times New Roman" w:cs="Times New Roman"/>
          <w:bCs/>
          <w:sz w:val="26"/>
          <w:szCs w:val="26"/>
        </w:rPr>
        <w:t>.2022</w:t>
      </w:r>
      <w:r w:rsidR="001E010D" w:rsidRPr="001E010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№</w:t>
      </w:r>
      <w:r w:rsidR="001E01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010D" w:rsidRPr="001E01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010D">
        <w:rPr>
          <w:rFonts w:ascii="Times New Roman" w:hAnsi="Times New Roman" w:cs="Times New Roman"/>
          <w:bCs/>
          <w:sz w:val="26"/>
          <w:szCs w:val="26"/>
        </w:rPr>
        <w:t>2</w:t>
      </w:r>
      <w:r w:rsidR="001E010D" w:rsidRPr="001E010D">
        <w:rPr>
          <w:rFonts w:ascii="Times New Roman" w:hAnsi="Times New Roman" w:cs="Times New Roman"/>
          <w:bCs/>
          <w:sz w:val="26"/>
          <w:szCs w:val="26"/>
        </w:rPr>
        <w:t>9</w:t>
      </w:r>
    </w:p>
    <w:p w:rsidR="001E010D" w:rsidRPr="001E010D" w:rsidRDefault="001E010D" w:rsidP="001F09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B186A" w:rsidRPr="001E010D" w:rsidRDefault="004B186A" w:rsidP="004B1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010D">
        <w:rPr>
          <w:rFonts w:ascii="Times New Roman" w:hAnsi="Times New Roman" w:cs="Times New Roman"/>
          <w:bCs/>
          <w:sz w:val="26"/>
          <w:szCs w:val="26"/>
        </w:rPr>
        <w:t xml:space="preserve">с. </w:t>
      </w:r>
      <w:r w:rsidR="00DA0D07" w:rsidRPr="001E010D">
        <w:rPr>
          <w:rFonts w:ascii="Times New Roman" w:hAnsi="Times New Roman" w:cs="Times New Roman"/>
          <w:bCs/>
          <w:sz w:val="26"/>
          <w:szCs w:val="26"/>
        </w:rPr>
        <w:t>Петровка</w:t>
      </w:r>
    </w:p>
    <w:p w:rsidR="001F0926" w:rsidRPr="001E010D" w:rsidRDefault="001F0926" w:rsidP="001F092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ECC" w:rsidRPr="001E010D" w:rsidRDefault="0076141F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1E010D">
        <w:rPr>
          <w:rFonts w:ascii="Times New Roman" w:eastAsia="Calibri" w:hAnsi="Times New Roman" w:cs="Times New Roman"/>
          <w:bCs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DA0D07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</w:t>
      </w:r>
      <w:r w:rsidRPr="001E010D">
        <w:rPr>
          <w:rFonts w:ascii="Times New Roman" w:eastAsia="Calibri" w:hAnsi="Times New Roman" w:cs="Times New Roman"/>
          <w:bCs/>
          <w:sz w:val="26"/>
          <w:szCs w:val="26"/>
        </w:rPr>
        <w:t xml:space="preserve"> сельсовета </w:t>
      </w:r>
      <w:r w:rsidR="00DA0D07" w:rsidRPr="001E010D">
        <w:rPr>
          <w:rFonts w:ascii="Times New Roman" w:eastAsia="Calibri" w:hAnsi="Times New Roman" w:cs="Times New Roman"/>
          <w:bCs/>
          <w:sz w:val="26"/>
          <w:szCs w:val="26"/>
        </w:rPr>
        <w:t>Троицкого</w:t>
      </w:r>
      <w:r w:rsidRPr="001E010D">
        <w:rPr>
          <w:rFonts w:ascii="Times New Roman" w:eastAsia="Calibri" w:hAnsi="Times New Roman" w:cs="Times New Roman"/>
          <w:bCs/>
          <w:sz w:val="26"/>
          <w:szCs w:val="26"/>
        </w:rPr>
        <w:t xml:space="preserve"> района </w:t>
      </w:r>
      <w:r w:rsidR="00DA0D07" w:rsidRPr="001E010D">
        <w:rPr>
          <w:rFonts w:ascii="Times New Roman" w:eastAsia="Calibri" w:hAnsi="Times New Roman" w:cs="Times New Roman"/>
          <w:bCs/>
          <w:sz w:val="26"/>
          <w:szCs w:val="26"/>
        </w:rPr>
        <w:t>Алтайского края.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83B24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, администрация</w:t>
      </w:r>
      <w:r w:rsidR="001E010D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A0D07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</w:p>
    <w:p w:rsidR="00DA0D07" w:rsidRPr="001E010D" w:rsidRDefault="00DA0D07" w:rsidP="001E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E6ECC" w:rsidRPr="001E010D" w:rsidRDefault="001E6ECC" w:rsidP="001E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ПОСТАНОВЛЯЕТ:</w:t>
      </w:r>
    </w:p>
    <w:p w:rsidR="001E010D" w:rsidRPr="001E010D" w:rsidRDefault="001E010D" w:rsidP="001E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E6ECC" w:rsidRPr="001E010D" w:rsidRDefault="001E010D" w:rsidP="001E6E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</w:t>
      </w:r>
      <w:r w:rsidR="001E6ECC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E6ECC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Утвердить прилагаемое Положение о комиссии по соблюдению требований к служебному поведению муниципальных служащих и урегулированию конфликтов интересов в</w:t>
      </w:r>
      <w:r w:rsidR="0065155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E6ECC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DA0D07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="001E6ECC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1E6ECC" w:rsidRPr="001E010D" w:rsidRDefault="001E010D" w:rsidP="001E6E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</w:t>
      </w:r>
      <w:r w:rsidR="001E6ECC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2.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E6ECC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Утвердить состав комиссии по соблюдению требований к служебному поведению муниципальных служащих и урегулированию конфликтов интересов</w:t>
      </w:r>
      <w:r w:rsidR="00DA0D07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E6ECC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DA0D07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="001E6ECC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44C69" w:rsidRPr="001E010D" w:rsidRDefault="001E010D" w:rsidP="00DA0D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E6ECC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B3F18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F18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</w:t>
      </w:r>
      <w:r w:rsidR="001E6ECC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r w:rsidR="00DA0D07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15.05.2012</w:t>
      </w:r>
      <w:r w:rsidR="001E6ECC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="00DB3F18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4FF3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комиссиях по соблюдению требов</w:t>
      </w:r>
      <w:r w:rsidR="001E6ECC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аний к служебному поведению муниципальных служащих администрации </w:t>
      </w:r>
      <w:r w:rsidR="00DA0D07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Петровского</w:t>
      </w:r>
      <w:r w:rsidR="001E6ECC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 урегулированию конфликта интересов»</w:t>
      </w:r>
      <w:r w:rsidR="00DA0D07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F18" w:rsidRPr="001E010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признать утратившим силу.</w:t>
      </w:r>
    </w:p>
    <w:p w:rsidR="001E6ECC" w:rsidRPr="001E010D" w:rsidRDefault="001E010D" w:rsidP="001E6E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E010D">
        <w:rPr>
          <w:rFonts w:ascii="Times New Roman" w:hAnsi="Times New Roman" w:cs="Times New Roman"/>
          <w:sz w:val="26"/>
          <w:szCs w:val="26"/>
        </w:rPr>
        <w:t xml:space="preserve">       </w:t>
      </w:r>
      <w:r w:rsidR="001E6ECC" w:rsidRPr="001E010D">
        <w:rPr>
          <w:rFonts w:ascii="Times New Roman" w:hAnsi="Times New Roman" w:cs="Times New Roman"/>
          <w:sz w:val="26"/>
          <w:szCs w:val="26"/>
        </w:rPr>
        <w:t>4</w:t>
      </w:r>
      <w:r w:rsidR="001F0926" w:rsidRPr="001E010D">
        <w:rPr>
          <w:rFonts w:ascii="Times New Roman" w:hAnsi="Times New Roman" w:cs="Times New Roman"/>
          <w:sz w:val="26"/>
          <w:szCs w:val="26"/>
        </w:rPr>
        <w:t xml:space="preserve">. Опубликовать данное постановление </w:t>
      </w:r>
      <w:r w:rsidR="009C60A0">
        <w:rPr>
          <w:rFonts w:ascii="Times New Roman" w:hAnsi="Times New Roman" w:cs="Times New Roman"/>
          <w:sz w:val="26"/>
          <w:szCs w:val="26"/>
        </w:rPr>
        <w:t xml:space="preserve">на </w:t>
      </w:r>
      <w:r w:rsidR="001F0926" w:rsidRPr="001E010D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0190" w:rsidRPr="001E010D">
        <w:rPr>
          <w:rFonts w:ascii="Times New Roman" w:hAnsi="Times New Roman" w:cs="Times New Roman"/>
          <w:sz w:val="26"/>
          <w:szCs w:val="26"/>
        </w:rPr>
        <w:t>а</w:t>
      </w:r>
      <w:r w:rsidR="001F0926" w:rsidRPr="001E010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A0D07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="004B186A" w:rsidRPr="001E010D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1F0926" w:rsidRPr="001E010D">
        <w:rPr>
          <w:rFonts w:ascii="Times New Roman" w:hAnsi="Times New Roman" w:cs="Times New Roman"/>
          <w:sz w:val="26"/>
          <w:szCs w:val="26"/>
        </w:rPr>
        <w:t>.</w:t>
      </w:r>
    </w:p>
    <w:p w:rsidR="001F0926" w:rsidRPr="001E010D" w:rsidRDefault="001E010D" w:rsidP="001E6E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E010D">
        <w:rPr>
          <w:rFonts w:ascii="Times New Roman" w:hAnsi="Times New Roman" w:cs="Times New Roman"/>
          <w:sz w:val="26"/>
          <w:szCs w:val="26"/>
        </w:rPr>
        <w:t xml:space="preserve">       </w:t>
      </w:r>
      <w:r w:rsidR="001E6ECC" w:rsidRPr="001E010D">
        <w:rPr>
          <w:rFonts w:ascii="Times New Roman" w:hAnsi="Times New Roman" w:cs="Times New Roman"/>
          <w:sz w:val="26"/>
          <w:szCs w:val="26"/>
        </w:rPr>
        <w:t>5</w:t>
      </w:r>
      <w:r w:rsidR="001F0926" w:rsidRPr="001E010D">
        <w:rPr>
          <w:rFonts w:ascii="Times New Roman" w:hAnsi="Times New Roman" w:cs="Times New Roman"/>
          <w:sz w:val="26"/>
          <w:szCs w:val="26"/>
        </w:rPr>
        <w:t xml:space="preserve">. </w:t>
      </w:r>
      <w:r w:rsidRPr="001E010D">
        <w:rPr>
          <w:rFonts w:ascii="Times New Roman" w:hAnsi="Times New Roman" w:cs="Times New Roman"/>
          <w:sz w:val="26"/>
          <w:szCs w:val="26"/>
        </w:rPr>
        <w:t xml:space="preserve"> </w:t>
      </w:r>
      <w:r w:rsidR="001F0926" w:rsidRPr="001E010D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:rsidR="001F0926" w:rsidRDefault="001F0926" w:rsidP="001F09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010D" w:rsidRDefault="001E010D" w:rsidP="001F09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010D" w:rsidRDefault="001E010D" w:rsidP="001F09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010D" w:rsidRPr="001E010D" w:rsidRDefault="001E010D" w:rsidP="001F09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4C69" w:rsidRPr="001E010D" w:rsidRDefault="00B44C69" w:rsidP="001F09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0926" w:rsidRPr="001E010D" w:rsidRDefault="001F0926" w:rsidP="005337CA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F0926" w:rsidRPr="001E010D" w:rsidSect="001E010D">
          <w:pgSz w:w="11906" w:h="16838"/>
          <w:pgMar w:top="709" w:right="851" w:bottom="1134" w:left="1701" w:header="0" w:footer="0" w:gutter="0"/>
          <w:cols w:space="720"/>
        </w:sectPr>
      </w:pPr>
      <w:r w:rsidRPr="001E010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A0D07" w:rsidRPr="001E010D">
        <w:rPr>
          <w:rFonts w:ascii="Times New Roman" w:hAnsi="Times New Roman" w:cs="Times New Roman"/>
          <w:sz w:val="26"/>
          <w:szCs w:val="26"/>
        </w:rPr>
        <w:t>сельсовета</w:t>
      </w:r>
      <w:r w:rsidR="001E01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DA0D07" w:rsidRPr="001E010D">
        <w:rPr>
          <w:rFonts w:ascii="Times New Roman" w:hAnsi="Times New Roman" w:cs="Times New Roman"/>
          <w:sz w:val="26"/>
          <w:szCs w:val="26"/>
        </w:rPr>
        <w:t>Д</w:t>
      </w:r>
      <w:r w:rsidR="000D0190" w:rsidRPr="001E010D">
        <w:rPr>
          <w:rFonts w:ascii="Times New Roman" w:hAnsi="Times New Roman" w:cs="Times New Roman"/>
          <w:sz w:val="26"/>
          <w:szCs w:val="26"/>
        </w:rPr>
        <w:t>.</w:t>
      </w:r>
      <w:r w:rsidR="00DA0D07" w:rsidRPr="001E010D">
        <w:rPr>
          <w:rFonts w:ascii="Times New Roman" w:hAnsi="Times New Roman" w:cs="Times New Roman"/>
          <w:sz w:val="26"/>
          <w:szCs w:val="26"/>
        </w:rPr>
        <w:t>М</w:t>
      </w:r>
      <w:r w:rsidR="000D0190" w:rsidRPr="001E010D">
        <w:rPr>
          <w:rFonts w:ascii="Times New Roman" w:hAnsi="Times New Roman" w:cs="Times New Roman"/>
          <w:sz w:val="26"/>
          <w:szCs w:val="26"/>
        </w:rPr>
        <w:t>.</w:t>
      </w:r>
      <w:r w:rsidR="009C60A0">
        <w:rPr>
          <w:rFonts w:ascii="Times New Roman" w:hAnsi="Times New Roman" w:cs="Times New Roman"/>
          <w:sz w:val="26"/>
          <w:szCs w:val="26"/>
        </w:rPr>
        <w:t xml:space="preserve"> </w:t>
      </w:r>
      <w:r w:rsidR="00DA0D07" w:rsidRPr="001E010D">
        <w:rPr>
          <w:rFonts w:ascii="Times New Roman" w:hAnsi="Times New Roman" w:cs="Times New Roman"/>
          <w:sz w:val="26"/>
          <w:szCs w:val="26"/>
        </w:rPr>
        <w:t>Свирин</w:t>
      </w:r>
    </w:p>
    <w:p w:rsidR="002B36D3" w:rsidRPr="001E010D" w:rsidRDefault="002B36D3" w:rsidP="002B36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</w:t>
      </w:r>
      <w:r w:rsidR="00DB3F18"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</w:p>
    <w:p w:rsidR="002B36D3" w:rsidRPr="001E010D" w:rsidRDefault="002B36D3" w:rsidP="002B36D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2B36D3" w:rsidRPr="001E010D" w:rsidRDefault="00C237AE" w:rsidP="002B36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Петровского</w:t>
      </w:r>
      <w:r w:rsidR="002B36D3"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2B36D3" w:rsidRPr="001E010D" w:rsidRDefault="00C237AE" w:rsidP="002B36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Троицкого</w:t>
      </w:r>
      <w:r w:rsidR="002B36D3"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</w:p>
    <w:p w:rsidR="002B36D3" w:rsidRPr="001E010D" w:rsidRDefault="00C237AE" w:rsidP="002B36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Алтайского края</w:t>
      </w:r>
    </w:p>
    <w:p w:rsidR="002B36D3" w:rsidRPr="001E010D" w:rsidRDefault="00C129E9" w:rsidP="002B36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C237AE"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237AE"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.2022</w:t>
      </w:r>
      <w:r w:rsidR="005337CA"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1E010D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E010D">
        <w:rPr>
          <w:rFonts w:ascii="Times New Roman" w:eastAsia="Calibri" w:hAnsi="Times New Roman" w:cs="Times New Roman"/>
          <w:b/>
          <w:bCs/>
          <w:sz w:val="26"/>
          <w:szCs w:val="26"/>
        </w:rPr>
        <w:t>ПОЛОЖЕНИЕ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E010D">
        <w:rPr>
          <w:rFonts w:ascii="Times New Roman" w:eastAsia="Calibri" w:hAnsi="Times New Roman" w:cs="Times New Roman"/>
          <w:b/>
          <w:bCs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конфликтов интересов в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E010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администрации </w:t>
      </w:r>
      <w:r w:rsidR="00C237AE" w:rsidRPr="001E010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Петровского</w:t>
      </w:r>
      <w:r w:rsidRPr="001E010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сельсовета </w:t>
      </w:r>
      <w:r w:rsidR="00C237AE" w:rsidRPr="001E010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Троицкого</w:t>
      </w:r>
      <w:r w:rsidRPr="001E010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района </w:t>
      </w:r>
    </w:p>
    <w:p w:rsidR="001E6ECC" w:rsidRPr="001E010D" w:rsidRDefault="00C237AE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E010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Алтайского края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1. Комиссия 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конфликтов интересов  (далее – комиссия) 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является постоянно действующим коллегиальным органом, созданным в целях обеспечения соблюдения муниципальными служащими, замещающими должности муниципальной службы 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EC565E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Петровского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сельсовета </w:t>
      </w:r>
      <w:r w:rsidR="00EC565E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Троицкого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 </w:t>
      </w:r>
      <w:r w:rsidR="00EC565E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Алтайского края</w:t>
      </w:r>
      <w:r w:rsidRPr="001E010D">
        <w:rPr>
          <w:rFonts w:ascii="Times New Roman" w:eastAsia="Calibri" w:hAnsi="Times New Roman" w:cs="Times New Roman"/>
          <w:bCs/>
          <w:sz w:val="26"/>
          <w:szCs w:val="26"/>
        </w:rPr>
        <w:t xml:space="preserve"> (далее ‒ муниципальные служащие), общих принципов служебного поведения и урегулирования конфликта интересов.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. 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Уставом </w:t>
      </w:r>
      <w:r w:rsidR="00C040BA" w:rsidRPr="001E010D">
        <w:rPr>
          <w:rFonts w:ascii="Times New Roman" w:eastAsia="Calibri" w:hAnsi="Times New Roman" w:cs="Times New Roman"/>
          <w:sz w:val="26"/>
          <w:szCs w:val="26"/>
        </w:rPr>
        <w:t>Алтайского края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, законами и иными нормативными правовыми актами </w:t>
      </w:r>
      <w:r w:rsidR="00C040BA" w:rsidRPr="001E010D">
        <w:rPr>
          <w:rFonts w:ascii="Times New Roman" w:eastAsia="Calibri" w:hAnsi="Times New Roman" w:cs="Times New Roman"/>
          <w:sz w:val="26"/>
          <w:szCs w:val="26"/>
        </w:rPr>
        <w:t>Алтайского края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, настоящим Положением и иными муниципальными правовыми актами 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C040BA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Pr="001E010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Основной задачей комиссии является содействие 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C040BA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Pr="001E010D">
        <w:rPr>
          <w:rFonts w:ascii="Times New Roman" w:eastAsia="Calibri" w:hAnsi="Times New Roman" w:cs="Times New Roman"/>
          <w:bCs/>
          <w:i/>
          <w:sz w:val="26"/>
          <w:szCs w:val="26"/>
        </w:rPr>
        <w:t>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1) в обеспечении соблюдения муниципальными служащими ограничений и 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02.03.2007 № 25-ФЗ «О муниципальной службе в Российской Федерации» (далее – Федеральный закон «О муниципальной службе в Российской Федерации»), Федеральным законом от 25.12.2008 № 273-ФЗ «О противодействии коррупции» (далее – Федеральный закон «О противодействии коррупции») (далее ‒ требования к служебному поведению и (или) требования об урегулировании конфликта интересов);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2) в осуществлении мер по предупреждению коррупции.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4. 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5. Комиссия состоит из председателя комиссии, его заместителя, секретаря и иных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6. В заседаниях комиссии с правом совещательного голоса участвуют: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1) непосредственный руководитель муниципального служащего, в</w:t>
      </w:r>
      <w:r w:rsidRPr="001E010D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отношении которого комиссией рассматривается вопрос о соблюдении требований к служебному </w:t>
      </w:r>
      <w:r w:rsidRPr="001E010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C040BA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2) 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комиссии: 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другие муниципальные служащие, замещающие должности муниципальной службы в 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C040BA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Pr="001E010D">
        <w:rPr>
          <w:rFonts w:ascii="Times New Roman" w:eastAsia="Calibri" w:hAnsi="Times New Roman" w:cs="Times New Roman"/>
          <w:bCs/>
          <w:i/>
          <w:sz w:val="26"/>
          <w:szCs w:val="26"/>
        </w:rPr>
        <w:t>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специалисты, которые могут дать пояснения по вопросам муниципальной службы и вопросам, рассматриваемым комиссией;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государственных органов, других органов местного самоуправления; </w:t>
      </w:r>
    </w:p>
    <w:p w:rsidR="001E6ECC" w:rsidRPr="001E010D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представители заинтересованных организаций;</w:t>
      </w:r>
    </w:p>
    <w:p w:rsidR="001E6ECC" w:rsidRPr="001E010D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7. Заседание комиссии считается правомочным, если на нем присутствует не менее двух третей от общего числа членов комиссии. Проведение заседаний с участием только членов комиссии, являющихся муниципальными служащими, не допускается.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8.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 принимает участия в рассмотрении указанного вопроса.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9. Основаниями для проведения заседания комиссии являются: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1) представление представителем нанимателя (работодателем) (далее – представитель нанимателя) в соответствии с пунктом 20 Порядка проверки достоверности и полноты сведений, представляемых гражданами, претендующими на замещение должностей муниципальной службы материалов проверки, свидетельствующих: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о представлении муниципальным служащим недостоверных или неполных сведений, предусмотренных подпунктом 1 пункта 1 названного Порядка; 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о 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2) поступившее представителю нанимателя в порядке, установленном настоящим Положением: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обращение гражданина, замещавшего должность муниципальной службы в 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C040BA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, включенную в перечень должностей муниципальной службы 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C040BA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 обязательствах имущественного характера, а также сведения о доходах, об имуществе и обязательствах имущественногохарактера своих супруги (супру</w:t>
      </w:r>
      <w:r w:rsidR="00C040BA" w:rsidRPr="001E010D">
        <w:rPr>
          <w:rFonts w:ascii="Times New Roman" w:eastAsia="Calibri" w:hAnsi="Times New Roman" w:cs="Times New Roman"/>
          <w:sz w:val="26"/>
          <w:szCs w:val="26"/>
        </w:rPr>
        <w:t>га) и несовершеннолетних детей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, о даче согласия на замещение должности в коммерческой или некоммерческой организации либо на выполнение </w:t>
      </w:r>
      <w:r w:rsidRPr="001E010D">
        <w:rPr>
          <w:rFonts w:ascii="Times New Roman" w:eastAsia="Calibri" w:hAnsi="Times New Roman" w:cs="Times New Roman"/>
          <w:sz w:val="26"/>
          <w:szCs w:val="26"/>
        </w:rPr>
        <w:lastRenderedPageBreak/>
        <w:t>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6ECC" w:rsidRPr="001E010D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3) 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4) представление представителем нанимателя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 03.12.2012 № 230-ФЗ «О контроле за соответствием расходов лиц, замещающих государственные должности, и иных лиц их доходам» (далее ‒ Федеральный закон «О контроле за соответствием расходов лиц, замещающих государственные должности, и иных лиц их доходам»);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5) поступившее в соответствии с </w:t>
      </w:r>
      <w:hyperlink r:id="rId8" w:history="1">
        <w:r w:rsidRPr="001E010D">
          <w:rPr>
            <w:rFonts w:ascii="Times New Roman" w:eastAsia="Calibri" w:hAnsi="Times New Roman" w:cs="Times New Roman"/>
            <w:sz w:val="26"/>
            <w:szCs w:val="26"/>
          </w:rPr>
          <w:t>частью 4 статьи 12</w:t>
        </w:r>
      </w:hyperlink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 противодействии коррупции» и </w:t>
      </w:r>
      <w:hyperlink r:id="rId9" w:history="1">
        <w:r w:rsidRPr="001E010D">
          <w:rPr>
            <w:rFonts w:ascii="Times New Roman" w:eastAsia="Calibri" w:hAnsi="Times New Roman" w:cs="Times New Roman"/>
            <w:sz w:val="26"/>
            <w:szCs w:val="26"/>
          </w:rPr>
          <w:t>статьей 64.1</w:t>
        </w:r>
      </w:hyperlink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 Трудового кодекса Российской Федерации представителю нанимателя по последнему месту службы гражданина, замещавшего должность муниципальной службы в 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C040BA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Pr="001E010D">
        <w:rPr>
          <w:rFonts w:ascii="Times New Roman" w:eastAsia="Calibri" w:hAnsi="Times New Roman" w:cs="Times New Roman"/>
          <w:sz w:val="26"/>
          <w:szCs w:val="26"/>
        </w:rPr>
        <w:t>уведомление коммерческой или некоммерческой организации о заключении с гражданином трудового или гражданско-правового договора на выполнение работ (оказание услуг), если отдельныефункции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 данной организацией или что вопрос о даче согласия такому гражданину на замещение им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 комиссией не рассматривался;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6) направление в комиссию представителем нанимателя заявления муниципального служащего о разрешении на участие на безвозмездной основе в управлении некоммерческой организацией и приложенных к нему документов (при их наличии), заключения по результатам предварительного рассмотрения заяв</w:t>
      </w:r>
      <w:r w:rsidR="00C040BA" w:rsidRPr="001E010D">
        <w:rPr>
          <w:rFonts w:ascii="Times New Roman" w:eastAsia="Calibri" w:hAnsi="Times New Roman" w:cs="Times New Roman"/>
          <w:sz w:val="26"/>
          <w:szCs w:val="26"/>
        </w:rPr>
        <w:t>ления муниципального служащего.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10. Информация, являющаяся в соответствии с пунктом 9 Положения основанием для проведения заседания комиссии, подлежит регистрации секретарем комиссии в день поступления в журнале учета поступления председателю комиссии информации, содержащей основания для проведения заседания комиссии.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Журнал учета поступления информации, содержащей основания для проведения заседания комиссии, ведется по форме согласно приложению к настоящему Положению </w:t>
      </w:r>
      <w:r w:rsidRPr="001E010D">
        <w:rPr>
          <w:rFonts w:ascii="Times New Roman" w:eastAsia="Calibri" w:hAnsi="Times New Roman" w:cs="Times New Roman"/>
          <w:sz w:val="26"/>
          <w:szCs w:val="26"/>
        </w:rPr>
        <w:lastRenderedPageBreak/>
        <w:t>и хранится секретарем комиссии в условиях, исключающих доступ к нему посторонних лиц.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11. Не позднее рабочего дня, следующего за днем регистрации, информация, содержащая основание для проведения заседания комиссии, передается председателю комиссии для организации работы по ее рассмотрению.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12. Комиссия не рассматривает сообщения о преступлениях и 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13. В обращении, указанном в абзаце втором подпункта 2 пункта 9 настоящего Положения, указываются: фамилия, имя, отчество (при наличии) гражданина, дата его рождения, адрес места жительства, замещаемые должности в 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 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 выполнение (оказание) по договору работ (услуг).</w:t>
      </w:r>
    </w:p>
    <w:p w:rsidR="00C040BA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Рассмотрение обращения, подготовка мотивированного заключения по существу обращения осуществляется 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администрацией </w:t>
      </w:r>
      <w:r w:rsidR="00C040BA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14. Обращение, указанное в абзаце втором подпункта 2 пункта 9 настоящего Положения,может быть подано муниципальным служащим, планирующим свое увольнение с муниципальной службы, и подлежит рассмотрению комиссией в соответствии с настоящим Положением.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15. Уведомление, указанное в подпункте 5 пункта 9 настоящего Положения, рассматривается в 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C040BA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Pr="001E010D">
        <w:rPr>
          <w:rFonts w:ascii="Times New Roman" w:eastAsia="Calibri" w:hAnsi="Times New Roman" w:cs="Times New Roman"/>
          <w:sz w:val="26"/>
          <w:szCs w:val="26"/>
        </w:rPr>
        <w:t>, которое осуществляет подготовку мотивированного заключения о соблюдении гражданином требований статьи 12 Федерального закона «О противодействии коррупции».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16. Уведомление, указанное в абзаце четвертом подпункта 2 пункта 9 настоящего Положения, подлежит предварительному рассмотрению в 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C040BA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Pr="001E010D">
        <w:rPr>
          <w:rFonts w:ascii="Times New Roman" w:eastAsia="Calibri" w:hAnsi="Times New Roman" w:cs="Times New Roman"/>
          <w:bCs/>
          <w:i/>
          <w:sz w:val="26"/>
          <w:szCs w:val="26"/>
        </w:rPr>
        <w:t>,</w:t>
      </w:r>
      <w:r w:rsidRPr="001E010D">
        <w:rPr>
          <w:rFonts w:ascii="Times New Roman" w:eastAsia="Calibri" w:hAnsi="Times New Roman" w:cs="Times New Roman"/>
          <w:sz w:val="26"/>
          <w:szCs w:val="26"/>
        </w:rPr>
        <w:t>которое осуществляет подготовку мотивированного заключения по результатам рассмотрения уведомления.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17. Заявление, указанное в подпункте 6 пункта 9 настоящего Положения, подлежит предварительному рассмотрению должностным ли</w:t>
      </w:r>
      <w:r w:rsidR="0076141F" w:rsidRPr="001E010D">
        <w:rPr>
          <w:rFonts w:ascii="Times New Roman" w:eastAsia="Calibri" w:hAnsi="Times New Roman" w:cs="Times New Roman"/>
          <w:sz w:val="26"/>
          <w:szCs w:val="26"/>
        </w:rPr>
        <w:t xml:space="preserve">цом 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C040BA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Pr="001E010D">
        <w:rPr>
          <w:rFonts w:ascii="Times New Roman" w:eastAsia="Calibri" w:hAnsi="Times New Roman" w:cs="Times New Roman"/>
          <w:sz w:val="26"/>
          <w:szCs w:val="26"/>
        </w:rPr>
        <w:t>, ответственным за работу по профилактике корруп</w:t>
      </w:r>
      <w:r w:rsidR="002E0651" w:rsidRPr="001E010D">
        <w:rPr>
          <w:rFonts w:ascii="Times New Roman" w:eastAsia="Calibri" w:hAnsi="Times New Roman" w:cs="Times New Roman"/>
          <w:sz w:val="26"/>
          <w:szCs w:val="26"/>
        </w:rPr>
        <w:t>ционных или иных правонарушений (председателем комиссии), который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 осуществляет подготовку мотивированного заключения по результатам рассмотрения заявления</w:t>
      </w:r>
      <w:r w:rsidR="00C040BA" w:rsidRPr="001E010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18. При подготовке мотивированного заключения по результатам рассмотрения обращения, указанного в абзаце втором подпункта 2 пункта 9 настоящего Положения или уведомления, указанного в подпункте 5 пункта 9 настоящего Положения, должностные лица 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C040BA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имеют право проводить собеседование с муниципальным служащим, представившим обращение или уведомление, получать от него письменные пояснения, осуществлять подготовку проектов запросов для направления в установленном порядке в государственные органы, органы местного самоуправления и заинтересованные </w:t>
      </w:r>
      <w:r w:rsidRPr="001E010D">
        <w:rPr>
          <w:rFonts w:ascii="Times New Roman" w:eastAsia="Calibri" w:hAnsi="Times New Roman" w:cs="Times New Roman"/>
          <w:sz w:val="26"/>
          <w:szCs w:val="26"/>
        </w:rPr>
        <w:lastRenderedPageBreak/>
        <w:t>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E6ECC" w:rsidRPr="001E010D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19. Мотивированные заключения, предусмотренные пунктами 13 и 15 настоящего Положения, должны содержать:</w:t>
      </w:r>
    </w:p>
    <w:p w:rsidR="001E6ECC" w:rsidRPr="001E010D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1) информацию, изложенную в обращении,указанном в абзаце втором подпункта 2, или уведомлении, указанном в подпункте 5 пункта 9 настоящего Положения;</w:t>
      </w:r>
    </w:p>
    <w:p w:rsidR="001E6ECC" w:rsidRPr="001E010D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 (при их наличии);</w:t>
      </w:r>
    </w:p>
    <w:p w:rsidR="001E6ECC" w:rsidRPr="001E010D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3) мотивированный вывод по результатам предварительного рассмотрения обращения, указанного в абзаце втором подпункта 2, или уведомления, указанного в подпункте 5 пункта 9 настоящего Положения, а также рекомендации для принятия одного из решений в соответствии с пунктами 30 и 35 настоящего Положения или иного решения.</w:t>
      </w:r>
    </w:p>
    <w:p w:rsidR="001E6ECC" w:rsidRPr="001E010D" w:rsidRDefault="001E6ECC" w:rsidP="001E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Требования к содержанию мотивированного заключения, указанного в пункте 16 настоящего Положения, устанавливаются Положением о порядке сообщения муниципальными служащими, замещающими должности муниципальной службы в органе местного самоуправления, аппарате избирательной комиссии,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</w:t>
      </w:r>
      <w:r w:rsidR="0076141F" w:rsidRPr="001E010D">
        <w:rPr>
          <w:rFonts w:ascii="Times New Roman" w:eastAsia="Calibri" w:hAnsi="Times New Roman" w:cs="Times New Roman"/>
          <w:sz w:val="26"/>
          <w:szCs w:val="26"/>
        </w:rPr>
        <w:t xml:space="preserve">ом муниципальным правовым актом </w:t>
      </w:r>
      <w:r w:rsidR="00C040BA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Pr="001E010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20. Председатель комиссии при поступлении к нему в порядке, установленном настоящим Положением, информации, содержащей основания для проведения заседания комиссии: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21-23 настоящего Положения;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2) организует ознакомление муниципального служащего, в отношении которого комиссией рассматривается вопрос о соблюдении требований к служебному поведению и (или) требований об урегулировании конфликта интересов, его представителя, членов комиссии и других лиц, участвующих в заседании комиссии, с информацией, поступившей в </w:t>
      </w:r>
      <w:r w:rsidR="0076141F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администрацию</w:t>
      </w:r>
      <w:r w:rsidR="00C040BA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Pr="001E010D">
        <w:rPr>
          <w:rFonts w:ascii="Times New Roman" w:eastAsia="Calibri" w:hAnsi="Times New Roman" w:cs="Times New Roman"/>
          <w:sz w:val="26"/>
          <w:szCs w:val="26"/>
        </w:rPr>
        <w:t>и с результатами ее проверки;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3) рассматривает ходатайства о приглашении на заседание комиссии лиц, указанных в </w:t>
      </w:r>
      <w:hyperlink r:id="rId10" w:history="1">
        <w:r w:rsidRPr="001E010D">
          <w:rPr>
            <w:rFonts w:ascii="Times New Roman" w:eastAsia="Calibri" w:hAnsi="Times New Roman" w:cs="Times New Roman"/>
            <w:sz w:val="26"/>
            <w:szCs w:val="26"/>
          </w:rPr>
          <w:t xml:space="preserve">подпункте 2 пункта </w:t>
        </w:r>
      </w:hyperlink>
      <w:r w:rsidRPr="001E010D">
        <w:rPr>
          <w:rFonts w:ascii="Times New Roman" w:eastAsia="Calibri" w:hAnsi="Times New Roman" w:cs="Times New Roman"/>
          <w:sz w:val="26"/>
          <w:szCs w:val="26"/>
        </w:rPr>
        <w:t>6 настоящего Положения, принимает решение об их удовлетворении (об отказе в удовлетворении) и о рассмотрении (об отказе в рассмотрении) в ходе заседания комиссии дополнительных материалов.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21. Заседание комиссии по рассмотрению заявления, указанного в абзаце третьем подпункта 2 пункта 9 настоящего Положения, как правило, проводится не 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22. Уведомление, указанное в подпункте 5 пункта 9 настоящего Положения, как правило, рассматривается на очередном (плановом) заседании комиссии.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lastRenderedPageBreak/>
        <w:t>23. Заявление, указанное в подпункте 6 пункта 9 настоящего Положения, рассматривается комиссией в течение пяти рабочих дней со дня поступления заявления в комиссию информации о соблюдении муниципальным служащим требований к служебному поведению, урегулированию конфликтов интересов, в случае его участия на безвозмездной основе в управлении некоммерческой организацией.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24. Заседание комиссии проводится, как правило, в присутствии муниципального служащего, в отношении которого рассматривается вопрос о соблюдении требований к служебному поведению и (или) требований об 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 соответствии с подпунктом 2 пункта 9 настоящего Положения.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25. Заседания комиссии могут проводиться в отсутствие муниципального служащего или гражданина в случае: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1) если в обращении, заявлении или уведомлении, предусмотренных подпунктом 2 пункта 9 настоящего Положения, не содержатся указания о намерении муниципального служащего или гражданина лично присутствовать на заседании комиссии;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2) если муниципальный служащий или гражданин, намеревающиеся лично присутствовать на заседании комиссии и надлежащим образом извещенные о времени и месте его проведения, не явились на заседание комиссии.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26. На заседании комиссии заслушиваются пояснения муниципального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E6ECC" w:rsidRPr="001E010D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27.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E6ECC" w:rsidRPr="001E010D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28. По итогам рассмотрения вопроса, указанного в абзаце втором подпункта 1 пункта 9 настоящего Положения, комиссия принимает одно из следующих решений: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1) установить, что сведения, представленные муниципальным служащим, являются достоверными и полными;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2) 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 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29. По итогам рассмотрения вопроса, указанного в абзаце третьем подпункта 1 пункта 9 настоящего Положения, комиссия принимает одно из следующих решений: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1) установить, что муниципальный служащий соблюдал требования к служебному поведению и (или) требования об урегулировании конфликта интересов;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2) установить, что муниципальный служащий не соблюдал требования к служебному поведению и (или) требования об урегулировании конфликта интересов. В этом случае комиссия рекомендует: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Представителю нанимателю указать муниципальному служащему на недопустимость нарушения требований к служебному поведению и (или) требований об урегулировании конфликта интересов либо применить к такому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lastRenderedPageBreak/>
        <w:t>30. По итогам рассмотрения вопроса, указанного в абзаце втором подпункта 2 пункта 9 настоящего Положения, комиссия принимает одно из следующих решений: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 мотивировать свой отказ.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31. По итогам рассмотрения вопроса, указанного в абзаце третьем подпункта 2 пункта 9 настоящего Положения, комиссия принимает одно из следующих решений: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 уважительной;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 этом случае комиссия рекомендует муниципальному служащему принять меры по представлению указанных сведений;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3)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 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32. По итогам рассмотрения вопроса, указанного в абзаце четвертом подпункта 2 пункта 9 настоящего Положения, комиссия принимает одно из следующих решений: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33. По итогам рассмотрения вопроса, предусмотренного подпунктом 3 пункта 9 настоящего Положения, комиссия принимает соответствующее решение.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34. По итогам рассмотрения вопроса, указанного в подпункте 4 пункта 9 настоящего Положения, комиссия принимает одно из следующих решений: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1) признать, что сведения, представленные муниципальным служащим в соответствии с частью 1 статьи 3 Федерального закона «О контроле за соответствием </w:t>
      </w:r>
      <w:r w:rsidRPr="001E010D">
        <w:rPr>
          <w:rFonts w:ascii="Times New Roman" w:eastAsia="Calibri" w:hAnsi="Times New Roman" w:cs="Times New Roman"/>
          <w:sz w:val="26"/>
          <w:szCs w:val="26"/>
        </w:rPr>
        <w:lastRenderedPageBreak/>
        <w:t>расходов лиц, замещающих государственные должности, и иных лиц их доходам», являются достоверными и полными;</w:t>
      </w:r>
    </w:p>
    <w:p w:rsidR="001E6ECC" w:rsidRPr="001E010D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2) признать, что сведения, представленные муниципальным служащим в соответствии с частью 1 статьи 3 Федерального закона «О контроле за 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применить к муниципальному служащему конкретную меру ответственности, и (или) направить материалы, полученные в результате осуществления контроля за расходами, в органы прокуратуры и (или) иные государственные органы в соответствии с их компетенцией.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35. По итогам рассмотрения вопроса, указанного в подпункте 5 пункта 9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36. По итогам рассмотрения вопроса, указанного в подпункте 6 пункта 9 настоящего Положения, комиссия принимает одно из следующих решений: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1) признать, что участие муниципального служащего на безвозмездной основе в управлении некоммерческой организацией, указанной в заявлении, не повлечет нарушения требований федерального законодательства и законодательства </w:t>
      </w:r>
      <w:r w:rsidR="0091322A" w:rsidRPr="001E010D">
        <w:rPr>
          <w:rFonts w:ascii="Times New Roman" w:eastAsia="Calibri" w:hAnsi="Times New Roman" w:cs="Times New Roman"/>
          <w:sz w:val="26"/>
          <w:szCs w:val="26"/>
        </w:rPr>
        <w:t>Алтайского края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 о противодействии коррупции. В этом случае комиссия рекомендует представителю нанимателя разрешить муниципальному служащему участвовать на безвозмездной основе в управлении данной некоммерческой организацией; 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2) признать, что участие муниципального служащего на безвозмездной основе в управлении некоммерческой организацией, указанной в заявлении, приведет к нарушениям требований федерального законодательства и законодательства. В этом случае комиссия рекомендует представителю нанимателя отказать муниципальному служащему участвовать на безвозмездной основе в управлении данной некоммерческой организацией, указанной в заявлении. 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37. По итогам рассмотрения вопросов, указанных в подпунктах 1, 2, 4, 5 и 6 пункта 9 настоящего Положения, и при наличии к тому оснований комиссия может принять иное решение, чем это предусмотрено пунктами 28-32, 34-36 настоящего Положения. Основания и мотивы принятия такого решения должны быть отражены в протоколе заседания комиссии.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38. 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комиссии.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39. Решения комиссии оформляются протоколами, которые подписывают члены комиссии, принимавшие участие в ее заседании. 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lastRenderedPageBreak/>
        <w:t>40. Решения комиссии носят рекомендательный характер для представителя нанимателя, за исключением решения, принимаемого по итогам рассмотрения вопроса, указанного в абзаце втором подпункта 2 пункта 9 настоящего Положения, которое носит обязательный характер.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41. В протоколе заседания комиссии указываются: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1) дата заседания комиссии, фамилии, имена, отчества членов комиссии и других лиц, присутствующих на заседании;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3) предъявляемые к муниципальному служащему претензии, материалы, на которых они основываются;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4) содержание пояснений муниципального служащего и других лиц по существу предъявляемых претензий;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5) фамилии, имена, отчества выступивших на заседании лиц и краткое изложение их выступлений;</w:t>
      </w:r>
    </w:p>
    <w:p w:rsidR="00681B31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6) источник информации, содержащей основания для проведения заседания комиссии, дата поступления информации в </w:t>
      </w:r>
      <w:r w:rsidR="0076141F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администрацию</w:t>
      </w:r>
      <w:r w:rsidR="00681B31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="00681B31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7) другие сведения, касающиеся рассмотренного комиссией вопроса</w:t>
      </w:r>
      <w:r w:rsidRPr="001E010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8) результаты голосования;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9) решение и обоснование его принятия.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42.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43. Копии протокола заседания комиссии, на котором были рассмотрены вопросы в отношении муниципального служащего, в семидневный срок со дня заседания направляются представителю нанимателя, полностью или в виде выписок из него ‒ муниципальному служащему, а по решению комиссии ‒ иным заинтересованным лицам, за исключением случая, предусмотренного абзацем вторым настоящего пункта.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Копия протокола заседания комиссии, на котором был рассмотрен вопрос, предусмотренный подпунктом 6 пункта 9 настоящего Положения, направляется представителю нанимателя муниципального служащего, с соблюдением срока, указанного в пункте 23 настоящего Положения. 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44. </w:t>
      </w:r>
      <w:r w:rsidR="0076141F" w:rsidRPr="001E010D">
        <w:rPr>
          <w:rFonts w:ascii="Times New Roman" w:eastAsia="Calibri" w:hAnsi="Times New Roman" w:cs="Times New Roman"/>
          <w:sz w:val="26"/>
          <w:szCs w:val="26"/>
        </w:rPr>
        <w:t>Представитель нанимателя обязан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 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45. В случае установления комиссией признаков дисциплинарного проступка в действиях (бездействии) муниципального служащего для решения вопроса о применении к нему мер ответственности, предусмотренных нормативными правовыми </w:t>
      </w:r>
      <w:r w:rsidRPr="001E010D">
        <w:rPr>
          <w:rFonts w:ascii="Times New Roman" w:eastAsia="Calibri" w:hAnsi="Times New Roman" w:cs="Times New Roman"/>
          <w:sz w:val="26"/>
          <w:szCs w:val="26"/>
        </w:rPr>
        <w:lastRenderedPageBreak/>
        <w:t>актами Российской Федерации, информация об этом представляется представителю нанимателя.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46.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, а при необходимости – немедленно.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47. Копия протокола заседания комиссии или выписка из него приобщается к личному делу муниципального служащего, в отношении которого рассмотрен вопрос о соблюдении требований к служебному поведению и (или) требований об урегулировании конфликта интересов.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48.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76141F" w:rsidRPr="001E010D">
        <w:rPr>
          <w:rFonts w:ascii="Times New Roman" w:eastAsia="Calibri" w:hAnsi="Times New Roman" w:cs="Times New Roman"/>
          <w:sz w:val="26"/>
          <w:szCs w:val="26"/>
        </w:rPr>
        <w:t xml:space="preserve"> заседании комиссии, осуществляе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="0076141F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администрацией</w:t>
      </w:r>
      <w:r w:rsidR="00681B31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  <w:r w:rsidRPr="001E010D">
        <w:rPr>
          <w:rFonts w:ascii="Times New Roman" w:eastAsia="Calibri" w:hAnsi="Times New Roman" w:cs="Times New Roman"/>
          <w:bCs/>
          <w:i/>
          <w:sz w:val="26"/>
          <w:szCs w:val="26"/>
        </w:rPr>
        <w:t>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49. Выписка из решения комиссии, заверенная подписью секретаря комиссии и печатью, вручается гражданину, замещавшему должность муниципальной службы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 в отношении которого рассматривался вопрос, указанный в абзаце втором подпункта 2 пункта 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E6ECC" w:rsidRPr="001E010D" w:rsidRDefault="001E6ECC" w:rsidP="001E6EC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6"/>
          <w:szCs w:val="26"/>
        </w:rPr>
        <w:sectPr w:rsidR="001E6ECC" w:rsidRPr="001E010D" w:rsidSect="00AD6F5E">
          <w:headerReference w:type="default" r:id="rId11"/>
          <w:pgSz w:w="11907" w:h="16840" w:code="9"/>
          <w:pgMar w:top="1134" w:right="567" w:bottom="1134" w:left="1418" w:header="709" w:footer="709" w:gutter="0"/>
          <w:cols w:space="720"/>
          <w:noEndnote/>
          <w:titlePg/>
          <w:docGrid w:linePitch="299"/>
        </w:sectPr>
      </w:pPr>
    </w:p>
    <w:p w:rsidR="001E6ECC" w:rsidRPr="001E010D" w:rsidRDefault="001E6ECC" w:rsidP="00D86DD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1E6ECC" w:rsidRPr="001E010D" w:rsidRDefault="001E6ECC" w:rsidP="00D86DD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1E010D">
        <w:rPr>
          <w:rFonts w:ascii="Times New Roman" w:eastAsia="NSimSun" w:hAnsi="Times New Roman" w:cs="Times New Roman"/>
          <w:kern w:val="1"/>
          <w:sz w:val="26"/>
          <w:szCs w:val="26"/>
          <w:lang w:eastAsia="hi-IN" w:bidi="hi-IN"/>
        </w:rPr>
        <w:t xml:space="preserve">к 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Положению о комиссии по соблюдению требований к служебному поведению муниципальных служащих и урегулированию конфликтов интересов в 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681B31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Петровского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сельсовета </w:t>
      </w:r>
      <w:r w:rsidR="00681B31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Троицкого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 </w:t>
      </w:r>
      <w:r w:rsidR="00681B31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Алтайского края</w:t>
      </w:r>
    </w:p>
    <w:p w:rsidR="001E6ECC" w:rsidRPr="001E010D" w:rsidRDefault="001E6ECC" w:rsidP="001E6EC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E6ECC" w:rsidRPr="001E010D" w:rsidRDefault="001E6ECC" w:rsidP="001E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Журнал </w:t>
      </w:r>
    </w:p>
    <w:p w:rsidR="001E6ECC" w:rsidRPr="001E010D" w:rsidRDefault="001E6ECC" w:rsidP="00681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учета поступившей информации, содержащей основание для проведения заседания комиссии по соблюдению требований к служебному поведению муниципальных служащих и урегулированию конфликтов интересов в </w:t>
      </w:r>
      <w:r w:rsidR="00D86DDA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681B31" w:rsidRPr="001E010D">
        <w:rPr>
          <w:rFonts w:ascii="Times New Roman" w:eastAsia="Calibri" w:hAnsi="Times New Roman" w:cs="Times New Roman"/>
          <w:bCs/>
          <w:sz w:val="26"/>
          <w:szCs w:val="26"/>
        </w:rPr>
        <w:t>Петровского сельсовета Троицкого района Алтайского края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1275"/>
        <w:gridCol w:w="1560"/>
        <w:gridCol w:w="1559"/>
        <w:gridCol w:w="1843"/>
        <w:gridCol w:w="1559"/>
      </w:tblGrid>
      <w:tr w:rsidR="001E6ECC" w:rsidRPr="001E010D" w:rsidTr="00AD6F5E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1E010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№ п/п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10D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10D">
              <w:rPr>
                <w:rFonts w:ascii="Times New Roman" w:eastAsia="Calibri" w:hAnsi="Times New Roman" w:cs="Times New Roman"/>
                <w:sz w:val="26"/>
                <w:szCs w:val="26"/>
              </w:rPr>
              <w:t>регистрации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10D">
              <w:rPr>
                <w:rFonts w:ascii="Times New Roman" w:eastAsia="Calibri" w:hAnsi="Times New Roman" w:cs="Times New Roman"/>
                <w:sz w:val="26"/>
                <w:szCs w:val="26"/>
              </w:rPr>
              <w:t>Исходящий номер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10D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поступления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10D">
              <w:rPr>
                <w:rFonts w:ascii="Times New Roman" w:eastAsia="Calibri" w:hAnsi="Times New Roman" w:cs="Times New Roman"/>
                <w:sz w:val="26"/>
                <w:szCs w:val="26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10D">
              <w:rPr>
                <w:rFonts w:ascii="Times New Roman" w:eastAsia="Calibri" w:hAnsi="Times New Roman" w:cs="Times New Roman"/>
                <w:sz w:val="26"/>
                <w:szCs w:val="26"/>
              </w:rPr>
              <w:t>Подпись лица, зарегистрировавшего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10D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 принятом решении, дата</w:t>
            </w:r>
          </w:p>
        </w:tc>
      </w:tr>
      <w:tr w:rsidR="001E6ECC" w:rsidRPr="001E010D" w:rsidTr="00AD6F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10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10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10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10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10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10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10D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1E6ECC" w:rsidRPr="001E010D" w:rsidTr="00AD6F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CC" w:rsidRPr="001E010D" w:rsidRDefault="001E6ECC" w:rsidP="001E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E6ECC" w:rsidRPr="001E010D" w:rsidRDefault="001E6ECC" w:rsidP="001E6E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E6ECC" w:rsidRPr="001E010D" w:rsidRDefault="001E6ECC" w:rsidP="001E6E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E6ECC" w:rsidRPr="001E010D" w:rsidRDefault="001E6ECC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81B31" w:rsidRPr="001E010D" w:rsidRDefault="00681B31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81B31" w:rsidRPr="001E010D" w:rsidRDefault="00681B31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785" w:type="dxa"/>
        <w:tblLook w:val="00A0"/>
      </w:tblPr>
      <w:tblGrid>
        <w:gridCol w:w="4785"/>
      </w:tblGrid>
      <w:tr w:rsidR="0076141F" w:rsidRPr="001E010D" w:rsidTr="0076141F">
        <w:tc>
          <w:tcPr>
            <w:tcW w:w="4785" w:type="dxa"/>
          </w:tcPr>
          <w:p w:rsidR="0076141F" w:rsidRPr="001E010D" w:rsidRDefault="0076141F" w:rsidP="0076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141F" w:rsidRPr="001E010D" w:rsidRDefault="0076141F" w:rsidP="007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010D" w:rsidRPr="001E010D" w:rsidTr="0076141F">
        <w:tc>
          <w:tcPr>
            <w:tcW w:w="4785" w:type="dxa"/>
          </w:tcPr>
          <w:p w:rsidR="001E010D" w:rsidRPr="001E010D" w:rsidRDefault="001E010D" w:rsidP="0076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6141F" w:rsidRPr="001E010D" w:rsidRDefault="0076141F" w:rsidP="0076141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41F" w:rsidRPr="001E010D" w:rsidRDefault="0076141F" w:rsidP="00761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УТВЕРЖДЕНО</w:t>
      </w:r>
    </w:p>
    <w:p w:rsidR="0076141F" w:rsidRPr="001E010D" w:rsidRDefault="0076141F" w:rsidP="0076141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76141F" w:rsidRPr="001E010D" w:rsidRDefault="00BB0CA8" w:rsidP="007614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Петровского </w:t>
      </w:r>
      <w:r w:rsidR="0076141F"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</w:p>
    <w:p w:rsidR="0076141F" w:rsidRPr="001E010D" w:rsidRDefault="00BB0CA8" w:rsidP="007614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Троицко</w:t>
      </w:r>
      <w:r w:rsidR="0076141F"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 района </w:t>
      </w:r>
    </w:p>
    <w:p w:rsidR="0076141F" w:rsidRPr="001E010D" w:rsidRDefault="00BB0CA8" w:rsidP="007614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Алтайского края</w:t>
      </w:r>
    </w:p>
    <w:p w:rsidR="0076141F" w:rsidRPr="001E010D" w:rsidRDefault="00C129E9" w:rsidP="007614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E0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81B31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1B31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5337CA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E010D"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</w:p>
    <w:p w:rsidR="0076141F" w:rsidRPr="001E010D" w:rsidRDefault="0076141F" w:rsidP="0076141F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41F" w:rsidRPr="001E010D" w:rsidRDefault="0076141F" w:rsidP="0076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1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76141F" w:rsidRPr="001E010D" w:rsidRDefault="0076141F" w:rsidP="0076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BB0CA8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Петровского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сельсовета </w:t>
      </w:r>
      <w:r w:rsidR="00BB0CA8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Троицкого</w:t>
      </w:r>
      <w:r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 </w:t>
      </w:r>
      <w:r w:rsidR="00BB0CA8" w:rsidRPr="001E010D">
        <w:rPr>
          <w:rFonts w:ascii="Times New Roman" w:eastAsia="Calibri" w:hAnsi="Times New Roman" w:cs="Times New Roman"/>
          <w:color w:val="000000"/>
          <w:sz w:val="26"/>
          <w:szCs w:val="26"/>
        </w:rPr>
        <w:t>Алтайского края</w:t>
      </w:r>
    </w:p>
    <w:p w:rsidR="0076141F" w:rsidRPr="001E010D" w:rsidRDefault="0076141F" w:rsidP="0076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0A0"/>
      </w:tblPr>
      <w:tblGrid>
        <w:gridCol w:w="3369"/>
        <w:gridCol w:w="6201"/>
      </w:tblGrid>
      <w:tr w:rsidR="0076141F" w:rsidRPr="001E010D" w:rsidTr="00681B31">
        <w:tc>
          <w:tcPr>
            <w:tcW w:w="3369" w:type="dxa"/>
          </w:tcPr>
          <w:p w:rsidR="0076141F" w:rsidRPr="001E010D" w:rsidRDefault="00BB0CA8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0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Свирин Денис Михайлович</w:t>
            </w:r>
          </w:p>
        </w:tc>
        <w:tc>
          <w:tcPr>
            <w:tcW w:w="6201" w:type="dxa"/>
          </w:tcPr>
          <w:p w:rsidR="0076141F" w:rsidRPr="001E010D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- Глава </w:t>
            </w:r>
            <w:r w:rsidR="00BB0CA8" w:rsidRP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Петровского</w:t>
            </w:r>
            <w:r w:rsidRP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сельсовета, председатель  комиссии;</w:t>
            </w:r>
          </w:p>
          <w:p w:rsidR="0076141F" w:rsidRPr="001E010D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6141F" w:rsidRPr="001E010D" w:rsidTr="00681B31">
        <w:tc>
          <w:tcPr>
            <w:tcW w:w="3369" w:type="dxa"/>
          </w:tcPr>
          <w:p w:rsidR="0076141F" w:rsidRPr="001E010D" w:rsidRDefault="00BB0CA8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Гришаева Елена Геннадьевна</w:t>
            </w:r>
          </w:p>
        </w:tc>
        <w:tc>
          <w:tcPr>
            <w:tcW w:w="6201" w:type="dxa"/>
          </w:tcPr>
          <w:p w:rsidR="0076141F" w:rsidRPr="001E010D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- </w:t>
            </w:r>
            <w:r w:rsidR="00BB0CA8" w:rsidRP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секретарь</w:t>
            </w:r>
            <w:r w:rsidRP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 администрации </w:t>
            </w:r>
            <w:r w:rsidR="00BB0CA8" w:rsidRP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Петровскогосельсовета, зам. председателя; </w:t>
            </w:r>
          </w:p>
          <w:p w:rsidR="0076141F" w:rsidRPr="001E010D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6141F" w:rsidRPr="001E010D" w:rsidTr="00681B31">
        <w:tc>
          <w:tcPr>
            <w:tcW w:w="3369" w:type="dxa"/>
          </w:tcPr>
          <w:p w:rsidR="0076141F" w:rsidRPr="001E010D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  <w:p w:rsidR="008A32C7" w:rsidRPr="001E010D" w:rsidRDefault="008A32C7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  <w:p w:rsidR="0076141F" w:rsidRPr="001E010D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6201" w:type="dxa"/>
          </w:tcPr>
          <w:p w:rsidR="0076141F" w:rsidRPr="001E010D" w:rsidRDefault="0076141F" w:rsidP="00BB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6141F" w:rsidRPr="001E010D" w:rsidTr="00681B31">
        <w:tc>
          <w:tcPr>
            <w:tcW w:w="3369" w:type="dxa"/>
          </w:tcPr>
          <w:p w:rsidR="0076141F" w:rsidRPr="001E010D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  <w:p w:rsidR="0076141F" w:rsidRPr="001E010D" w:rsidRDefault="00681B31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</w:t>
            </w:r>
            <w:r w:rsid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</w:t>
            </w:r>
            <w:r w:rsidRP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="00D55C33" w:rsidRP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Шуба Алексей Петрович</w:t>
            </w:r>
          </w:p>
        </w:tc>
        <w:tc>
          <w:tcPr>
            <w:tcW w:w="6201" w:type="dxa"/>
          </w:tcPr>
          <w:p w:rsidR="0076141F" w:rsidRPr="001E010D" w:rsidRDefault="0076141F" w:rsidP="0076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  <w:p w:rsidR="0076141F" w:rsidRPr="001E010D" w:rsidRDefault="0076141F" w:rsidP="00AD6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- </w:t>
            </w:r>
            <w:r w:rsidR="00C46FB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Заместитель</w:t>
            </w:r>
            <w:r w:rsidR="009C60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Петровского сельского</w:t>
            </w:r>
            <w:r w:rsidRP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Совета </w:t>
            </w:r>
            <w:r w:rsidR="00D55C33" w:rsidRP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депутатов</w:t>
            </w:r>
            <w:r w:rsidR="009C60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="00AD6F5E" w:rsidRPr="001E010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AD6F5E" w:rsidRPr="001E010D" w:rsidRDefault="00AD6F5E" w:rsidP="00AD6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</w:tbl>
    <w:p w:rsidR="00306F3B" w:rsidRPr="001E010D" w:rsidRDefault="00306F3B" w:rsidP="00306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41F" w:rsidRPr="001E010D" w:rsidRDefault="00681B31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2.</w:t>
      </w:r>
      <w:r w:rsidR="009C60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6FBA">
        <w:rPr>
          <w:rFonts w:ascii="Times New Roman" w:eastAsia="Calibri" w:hAnsi="Times New Roman" w:cs="Times New Roman"/>
          <w:sz w:val="26"/>
          <w:szCs w:val="26"/>
        </w:rPr>
        <w:t xml:space="preserve"> Ющук Светлана                   - Депутат Петровского</w:t>
      </w:r>
      <w:r w:rsidR="009C60A0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="00C46F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60A0">
        <w:rPr>
          <w:rFonts w:ascii="Times New Roman" w:eastAsia="Calibri" w:hAnsi="Times New Roman" w:cs="Times New Roman"/>
          <w:sz w:val="26"/>
          <w:szCs w:val="26"/>
        </w:rPr>
        <w:t>Совета</w:t>
      </w:r>
      <w:r w:rsidR="00C46F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60A0">
        <w:rPr>
          <w:rFonts w:ascii="Times New Roman" w:eastAsia="Calibri" w:hAnsi="Times New Roman" w:cs="Times New Roman"/>
          <w:sz w:val="26"/>
          <w:szCs w:val="26"/>
        </w:rPr>
        <w:t>депутатов</w:t>
      </w:r>
      <w:r w:rsidR="00C46FBA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76141F" w:rsidRPr="001E010D" w:rsidRDefault="00C46FBA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C60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Викторовна</w:t>
      </w:r>
    </w:p>
    <w:p w:rsidR="0076141F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C60A0" w:rsidRPr="001E010D" w:rsidRDefault="009C60A0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Default="00681B31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E010D">
        <w:rPr>
          <w:rFonts w:ascii="Times New Roman" w:eastAsia="Calibri" w:hAnsi="Times New Roman" w:cs="Times New Roman"/>
          <w:sz w:val="26"/>
          <w:szCs w:val="26"/>
        </w:rPr>
        <w:t>3.</w:t>
      </w:r>
      <w:r w:rsidR="009C60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01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46FBA">
        <w:rPr>
          <w:rFonts w:ascii="Times New Roman" w:eastAsia="Calibri" w:hAnsi="Times New Roman" w:cs="Times New Roman"/>
          <w:sz w:val="26"/>
          <w:szCs w:val="26"/>
        </w:rPr>
        <w:t>Котикова Марина</w:t>
      </w:r>
      <w:r w:rsidR="009C60A0">
        <w:rPr>
          <w:rFonts w:ascii="Times New Roman" w:eastAsia="Calibri" w:hAnsi="Times New Roman" w:cs="Times New Roman"/>
          <w:sz w:val="26"/>
          <w:szCs w:val="26"/>
        </w:rPr>
        <w:t xml:space="preserve">                - Специалист Администрации 9 разряда</w:t>
      </w:r>
    </w:p>
    <w:p w:rsidR="00C46FBA" w:rsidRPr="001E010D" w:rsidRDefault="00C46FBA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60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Леонидовна</w:t>
      </w: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141F" w:rsidRPr="001E010D" w:rsidRDefault="0076141F" w:rsidP="007614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03C2C" w:rsidRPr="00703C2C" w:rsidRDefault="00703C2C" w:rsidP="00703C2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3C2C" w:rsidRPr="00703C2C" w:rsidSect="00AD6F5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0D" w:rsidRDefault="00E30C0D">
      <w:pPr>
        <w:spacing w:after="0" w:line="240" w:lineRule="auto"/>
      </w:pPr>
      <w:r>
        <w:separator/>
      </w:r>
    </w:p>
  </w:endnote>
  <w:endnote w:type="continuationSeparator" w:id="1">
    <w:p w:rsidR="00E30C0D" w:rsidRDefault="00E3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0D" w:rsidRDefault="00E30C0D">
      <w:pPr>
        <w:spacing w:after="0" w:line="240" w:lineRule="auto"/>
      </w:pPr>
      <w:r>
        <w:separator/>
      </w:r>
    </w:p>
  </w:footnote>
  <w:footnote w:type="continuationSeparator" w:id="1">
    <w:p w:rsidR="00E30C0D" w:rsidRDefault="00E3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65952764"/>
      <w:docPartObj>
        <w:docPartGallery w:val="Page Numbers (Top of Page)"/>
        <w:docPartUnique/>
      </w:docPartObj>
    </w:sdtPr>
    <w:sdtContent>
      <w:p w:rsidR="00AD6F5E" w:rsidRPr="00367B04" w:rsidRDefault="004171C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7B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D6F5E" w:rsidRPr="00367B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7B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3B24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367B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D6F5E" w:rsidRPr="00DC501E" w:rsidRDefault="00AD6F5E">
    <w:pPr>
      <w:pStyle w:val="a7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4ABD"/>
    <w:multiLevelType w:val="hybridMultilevel"/>
    <w:tmpl w:val="1324B840"/>
    <w:lvl w:ilvl="0" w:tplc="E82C9B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926"/>
    <w:rsid w:val="00024CEF"/>
    <w:rsid w:val="000A0EB1"/>
    <w:rsid w:val="000D0190"/>
    <w:rsid w:val="000D1534"/>
    <w:rsid w:val="001020C7"/>
    <w:rsid w:val="001E010D"/>
    <w:rsid w:val="001E0F51"/>
    <w:rsid w:val="001E6ECC"/>
    <w:rsid w:val="001F0926"/>
    <w:rsid w:val="002B36D3"/>
    <w:rsid w:val="002E04EC"/>
    <w:rsid w:val="002E0651"/>
    <w:rsid w:val="00305F35"/>
    <w:rsid w:val="00306F3B"/>
    <w:rsid w:val="003F42F5"/>
    <w:rsid w:val="004171CA"/>
    <w:rsid w:val="004B186A"/>
    <w:rsid w:val="004F1910"/>
    <w:rsid w:val="005337CA"/>
    <w:rsid w:val="0059405F"/>
    <w:rsid w:val="00614687"/>
    <w:rsid w:val="00615162"/>
    <w:rsid w:val="0065155F"/>
    <w:rsid w:val="00681B31"/>
    <w:rsid w:val="00703C2C"/>
    <w:rsid w:val="00725653"/>
    <w:rsid w:val="00761159"/>
    <w:rsid w:val="0076141F"/>
    <w:rsid w:val="00783B24"/>
    <w:rsid w:val="007C48F4"/>
    <w:rsid w:val="00827588"/>
    <w:rsid w:val="0083290A"/>
    <w:rsid w:val="00895D66"/>
    <w:rsid w:val="008A32C7"/>
    <w:rsid w:val="0091322A"/>
    <w:rsid w:val="00954FF3"/>
    <w:rsid w:val="009C60A0"/>
    <w:rsid w:val="00A31687"/>
    <w:rsid w:val="00A427ED"/>
    <w:rsid w:val="00AB7D4A"/>
    <w:rsid w:val="00AD6F5E"/>
    <w:rsid w:val="00AE445F"/>
    <w:rsid w:val="00B44C69"/>
    <w:rsid w:val="00BB0CA8"/>
    <w:rsid w:val="00C040BA"/>
    <w:rsid w:val="00C129E9"/>
    <w:rsid w:val="00C237AE"/>
    <w:rsid w:val="00C45B5A"/>
    <w:rsid w:val="00C46FBA"/>
    <w:rsid w:val="00C82F94"/>
    <w:rsid w:val="00CB216E"/>
    <w:rsid w:val="00D057CE"/>
    <w:rsid w:val="00D51633"/>
    <w:rsid w:val="00D55C33"/>
    <w:rsid w:val="00D86DDA"/>
    <w:rsid w:val="00DA0D07"/>
    <w:rsid w:val="00DB3F18"/>
    <w:rsid w:val="00E30C0D"/>
    <w:rsid w:val="00E45591"/>
    <w:rsid w:val="00E566BA"/>
    <w:rsid w:val="00E56E0C"/>
    <w:rsid w:val="00EC565E"/>
    <w:rsid w:val="00FE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0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0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03C2C"/>
    <w:rPr>
      <w:b/>
      <w:bCs/>
    </w:rPr>
  </w:style>
  <w:style w:type="paragraph" w:customStyle="1" w:styleId="ConsPlusNonformat">
    <w:name w:val="ConsPlusNonformat"/>
    <w:rsid w:val="00703C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6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3D9593B0E0574CE20FC17065ADBEE520CC040520044AD5AD62BC61BCF7A8D1DB6F349v0W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F1ADF1D33B83770ED7DF6C020C8F4656CFE7BA4032544A2BFFE90DFE0C0B0AE4E8FF32622D80362Bm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F3D9593B0E0574CE20FC17065ADBEE520CC543530A44AD5AD62BC61BCF7A8D1DB6F34B00F3vEWC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74A64-D1E3-497E-B528-3C0336B9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5093</Words>
  <Characters>29034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19</cp:revision>
  <cp:lastPrinted>2022-12-14T03:45:00Z</cp:lastPrinted>
  <dcterms:created xsi:type="dcterms:W3CDTF">2022-03-28T07:43:00Z</dcterms:created>
  <dcterms:modified xsi:type="dcterms:W3CDTF">2022-12-14T04:27:00Z</dcterms:modified>
</cp:coreProperties>
</file>